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5BD" w:rsidRDefault="008E31C2" w:rsidP="008E31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8E31C2">
        <w:rPr>
          <w:rFonts w:ascii="Arial" w:hAnsi="Arial" w:cs="Arial"/>
          <w:color w:val="231F20"/>
          <w:sz w:val="24"/>
          <w:szCs w:val="24"/>
        </w:rPr>
        <w:t>In section 80C of the Income-tax Act, in sub-section (</w:t>
      </w:r>
      <w:r w:rsidRPr="008E31C2">
        <w:rPr>
          <w:rFonts w:ascii="Arial" w:hAnsi="Arial" w:cs="Arial"/>
          <w:i/>
          <w:iCs/>
          <w:color w:val="231F20"/>
          <w:sz w:val="24"/>
          <w:szCs w:val="24"/>
        </w:rPr>
        <w:t>1</w:t>
      </w:r>
      <w:r w:rsidRPr="008E31C2">
        <w:rPr>
          <w:rFonts w:ascii="Arial" w:hAnsi="Arial" w:cs="Arial"/>
          <w:color w:val="231F20"/>
          <w:sz w:val="24"/>
          <w:szCs w:val="24"/>
        </w:rPr>
        <w:t xml:space="preserve">), for the words </w:t>
      </w:r>
      <w:r w:rsidRPr="008E31C2">
        <w:rPr>
          <w:rFonts w:ascii="Arial" w:hAnsi="Arial" w:cs="Arial"/>
          <w:b/>
          <w:color w:val="231F20"/>
          <w:sz w:val="24"/>
          <w:szCs w:val="24"/>
        </w:rPr>
        <w:t xml:space="preserve">“one </w:t>
      </w:r>
      <w:proofErr w:type="spellStart"/>
      <w:r w:rsidRPr="008E31C2">
        <w:rPr>
          <w:rFonts w:ascii="Arial" w:hAnsi="Arial" w:cs="Arial"/>
          <w:b/>
          <w:color w:val="231F20"/>
          <w:sz w:val="24"/>
          <w:szCs w:val="24"/>
        </w:rPr>
        <w:t>lakh</w:t>
      </w:r>
      <w:proofErr w:type="spellEnd"/>
      <w:r w:rsidRPr="008E31C2">
        <w:rPr>
          <w:rFonts w:ascii="Arial" w:hAnsi="Arial" w:cs="Arial"/>
          <w:b/>
          <w:color w:val="231F20"/>
          <w:sz w:val="24"/>
          <w:szCs w:val="24"/>
        </w:rPr>
        <w:t xml:space="preserve"> rupees”</w:t>
      </w:r>
      <w:r w:rsidRPr="008E31C2">
        <w:rPr>
          <w:rFonts w:ascii="Arial" w:hAnsi="Arial" w:cs="Arial"/>
          <w:color w:val="231F20"/>
          <w:sz w:val="24"/>
          <w:szCs w:val="24"/>
        </w:rPr>
        <w:t>, the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8E31C2">
        <w:rPr>
          <w:rFonts w:ascii="Arial" w:hAnsi="Arial" w:cs="Arial"/>
          <w:color w:val="231F20"/>
          <w:sz w:val="24"/>
          <w:szCs w:val="24"/>
        </w:rPr>
        <w:t xml:space="preserve">words </w:t>
      </w:r>
      <w:r w:rsidRPr="008E31C2">
        <w:rPr>
          <w:rFonts w:ascii="Arial" w:hAnsi="Arial" w:cs="Arial"/>
          <w:b/>
          <w:color w:val="231F20"/>
          <w:sz w:val="24"/>
          <w:szCs w:val="24"/>
        </w:rPr>
        <w:t>“one hundred and fifty thousand rupees”</w:t>
      </w:r>
      <w:r w:rsidRPr="008E31C2">
        <w:rPr>
          <w:rFonts w:ascii="Arial" w:hAnsi="Arial" w:cs="Arial"/>
          <w:color w:val="231F20"/>
          <w:sz w:val="24"/>
          <w:szCs w:val="24"/>
        </w:rPr>
        <w:t xml:space="preserve"> shall be substituted with effect from the 1st day of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8E31C2">
        <w:rPr>
          <w:rFonts w:ascii="Arial" w:hAnsi="Arial" w:cs="Arial"/>
          <w:color w:val="231F20"/>
          <w:sz w:val="24"/>
          <w:szCs w:val="24"/>
        </w:rPr>
        <w:t>April, 2015.</w:t>
      </w:r>
    </w:p>
    <w:p w:rsidR="00097DB9" w:rsidRDefault="00097DB9" w:rsidP="008E31C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097DB9" w:rsidRDefault="00097DB9" w:rsidP="00097DB9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>
        <w:rPr>
          <w:rStyle w:val="Strong"/>
        </w:rPr>
        <w:t>Raising the limit of deduction under section 80C</w:t>
      </w:r>
    </w:p>
    <w:p w:rsidR="00097DB9" w:rsidRDefault="00097DB9" w:rsidP="00097DB9">
      <w:pPr>
        <w:rPr>
          <w:rFonts w:ascii="Arial" w:hAnsi="Arial" w:cs="Arial"/>
          <w:sz w:val="24"/>
          <w:szCs w:val="24"/>
        </w:rPr>
      </w:pPr>
    </w:p>
    <w:p w:rsidR="00097DB9" w:rsidRPr="00097DB9" w:rsidRDefault="00097DB9" w:rsidP="00097DB9">
      <w:pPr>
        <w:pStyle w:val="NormalWeb"/>
        <w:jc w:val="both"/>
        <w:rPr>
          <w:rFonts w:ascii="Arial" w:hAnsi="Arial" w:cs="Arial"/>
        </w:rPr>
      </w:pPr>
      <w:r w:rsidRPr="00097DB9">
        <w:rPr>
          <w:rFonts w:ascii="Arial" w:hAnsi="Arial" w:cs="Arial"/>
        </w:rPr>
        <w:t xml:space="preserve">Under the existing provisions of section 80C of the Act, an individual or a Hindu undivided </w:t>
      </w:r>
      <w:proofErr w:type="gramStart"/>
      <w:r w:rsidRPr="00097DB9">
        <w:rPr>
          <w:rFonts w:ascii="Arial" w:hAnsi="Arial" w:cs="Arial"/>
        </w:rPr>
        <w:t>family,</w:t>
      </w:r>
      <w:proofErr w:type="gramEnd"/>
      <w:r w:rsidRPr="00097DB9">
        <w:rPr>
          <w:rFonts w:ascii="Arial" w:hAnsi="Arial" w:cs="Arial"/>
        </w:rPr>
        <w:t xml:space="preserve"> is allowed a deduction from income of an amount not exceeding one </w:t>
      </w:r>
      <w:proofErr w:type="spellStart"/>
      <w:r w:rsidRPr="00097DB9">
        <w:rPr>
          <w:rFonts w:ascii="Arial" w:hAnsi="Arial" w:cs="Arial"/>
        </w:rPr>
        <w:t>lakh</w:t>
      </w:r>
      <w:proofErr w:type="spellEnd"/>
      <w:r w:rsidRPr="00097DB9">
        <w:rPr>
          <w:rFonts w:ascii="Arial" w:hAnsi="Arial" w:cs="Arial"/>
        </w:rPr>
        <w:t xml:space="preserve"> rupees with respect to sums paid or deposited in the previous year, in certain specified instruments. The investments eligible for deduction, specified under sub-section (2) of section 80C, include life insurance </w:t>
      </w:r>
      <w:proofErr w:type="spellStart"/>
      <w:r w:rsidRPr="00097DB9">
        <w:rPr>
          <w:rFonts w:ascii="Arial" w:hAnsi="Arial" w:cs="Arial"/>
        </w:rPr>
        <w:t>premia</w:t>
      </w:r>
      <w:proofErr w:type="spellEnd"/>
      <w:r w:rsidRPr="00097DB9">
        <w:rPr>
          <w:rFonts w:ascii="Arial" w:hAnsi="Arial" w:cs="Arial"/>
        </w:rPr>
        <w:t xml:space="preserve">, contributions to provident fund, schemes for deferred annuities etc. The </w:t>
      </w:r>
      <w:proofErr w:type="spellStart"/>
      <w:r w:rsidRPr="00097DB9">
        <w:rPr>
          <w:rFonts w:ascii="Arial" w:hAnsi="Arial" w:cs="Arial"/>
        </w:rPr>
        <w:t>assessee</w:t>
      </w:r>
      <w:proofErr w:type="spellEnd"/>
      <w:r w:rsidRPr="00097DB9">
        <w:rPr>
          <w:rFonts w:ascii="Arial" w:hAnsi="Arial" w:cs="Arial"/>
        </w:rPr>
        <w:t xml:space="preserve"> is free to invest in any one or more of the eligible instruments within the overall ceiling of </w:t>
      </w:r>
      <w:r w:rsidRPr="00097DB9">
        <w:rPr>
          <w:rFonts w:ascii="Calibri" w:hAnsi="Calibri" w:cs="Arial"/>
        </w:rPr>
        <w:t>₹</w:t>
      </w:r>
      <w:r w:rsidRPr="00097DB9">
        <w:rPr>
          <w:rFonts w:ascii="Arial" w:hAnsi="Arial" w:cs="Arial"/>
        </w:rPr>
        <w:t xml:space="preserve"> 1 </w:t>
      </w:r>
      <w:proofErr w:type="spellStart"/>
      <w:r w:rsidRPr="00097DB9">
        <w:rPr>
          <w:rFonts w:ascii="Arial" w:hAnsi="Arial" w:cs="Arial"/>
        </w:rPr>
        <w:t>lakh</w:t>
      </w:r>
      <w:proofErr w:type="spellEnd"/>
      <w:r w:rsidRPr="00097DB9">
        <w:rPr>
          <w:rFonts w:ascii="Arial" w:hAnsi="Arial" w:cs="Arial"/>
        </w:rPr>
        <w:t>.</w:t>
      </w:r>
    </w:p>
    <w:p w:rsidR="00097DB9" w:rsidRPr="00097DB9" w:rsidRDefault="00097DB9" w:rsidP="00097DB9">
      <w:pPr>
        <w:pStyle w:val="NormalWeb"/>
        <w:jc w:val="both"/>
        <w:rPr>
          <w:rFonts w:ascii="Arial" w:hAnsi="Arial" w:cs="Arial"/>
        </w:rPr>
      </w:pPr>
      <w:r w:rsidRPr="00097DB9">
        <w:rPr>
          <w:rFonts w:ascii="Arial" w:hAnsi="Arial" w:cs="Arial"/>
        </w:rPr>
        <w:t xml:space="preserve">     The </w:t>
      </w:r>
      <w:proofErr w:type="gramStart"/>
      <w:r w:rsidRPr="00097DB9">
        <w:rPr>
          <w:rFonts w:ascii="Arial" w:hAnsi="Arial" w:cs="Arial"/>
        </w:rPr>
        <w:t>limit of above investments eligible for deduction under section 80C was fixed vide</w:t>
      </w:r>
      <w:proofErr w:type="gramEnd"/>
      <w:r w:rsidRPr="00097DB9">
        <w:rPr>
          <w:rFonts w:ascii="Arial" w:hAnsi="Arial" w:cs="Arial"/>
        </w:rPr>
        <w:t xml:space="preserve"> Finance Act, 2005. In order to encourage household savings, it is proposed to raise the limit of deduction allowed under section 80C from the existing </w:t>
      </w:r>
      <w:r w:rsidRPr="00097DB9">
        <w:rPr>
          <w:rFonts w:cs="Arial"/>
        </w:rPr>
        <w:t>₹</w:t>
      </w:r>
      <w:r w:rsidRPr="00097DB9">
        <w:rPr>
          <w:rFonts w:ascii="Arial" w:hAnsi="Arial" w:cs="Arial"/>
        </w:rPr>
        <w:t xml:space="preserve"> 1 </w:t>
      </w:r>
      <w:proofErr w:type="spellStart"/>
      <w:r w:rsidRPr="00097DB9">
        <w:rPr>
          <w:rFonts w:ascii="Arial" w:hAnsi="Arial" w:cs="Arial"/>
        </w:rPr>
        <w:t>lakh</w:t>
      </w:r>
      <w:proofErr w:type="spellEnd"/>
      <w:r w:rsidRPr="00097DB9">
        <w:rPr>
          <w:rFonts w:ascii="Arial" w:hAnsi="Arial" w:cs="Arial"/>
        </w:rPr>
        <w:t xml:space="preserve"> to </w:t>
      </w:r>
      <w:r w:rsidRPr="00097DB9">
        <w:rPr>
          <w:rFonts w:cs="Arial"/>
        </w:rPr>
        <w:t>₹</w:t>
      </w:r>
      <w:r w:rsidRPr="00097DB9">
        <w:rPr>
          <w:rFonts w:ascii="Arial" w:hAnsi="Arial" w:cs="Arial"/>
        </w:rPr>
        <w:t xml:space="preserve"> 1.5 </w:t>
      </w:r>
      <w:proofErr w:type="spellStart"/>
      <w:r w:rsidRPr="00097DB9">
        <w:rPr>
          <w:rFonts w:ascii="Arial" w:hAnsi="Arial" w:cs="Arial"/>
        </w:rPr>
        <w:t>lakh</w:t>
      </w:r>
      <w:proofErr w:type="spellEnd"/>
      <w:r w:rsidRPr="00097DB9">
        <w:rPr>
          <w:rFonts w:ascii="Arial" w:hAnsi="Arial" w:cs="Arial"/>
        </w:rPr>
        <w:t>. In view of the same, consequential amendments are proposed in sections 80CCE and 80CCD of the Act.</w:t>
      </w:r>
    </w:p>
    <w:p w:rsidR="00097DB9" w:rsidRDefault="00097DB9" w:rsidP="00097DB9">
      <w:pPr>
        <w:pStyle w:val="NormalWeb"/>
        <w:jc w:val="both"/>
        <w:rPr>
          <w:rFonts w:ascii="Arial" w:hAnsi="Arial" w:cs="Arial"/>
        </w:rPr>
      </w:pPr>
      <w:r w:rsidRPr="00097DB9">
        <w:rPr>
          <w:rFonts w:ascii="Arial" w:hAnsi="Arial" w:cs="Arial"/>
        </w:rPr>
        <w:t>     These amendments will take effect from 1st April, 2015 and will, accordingly, apply in relation to the assessment year 2015-16 and subsequent assessment years.</w:t>
      </w:r>
    </w:p>
    <w:p w:rsidR="00097DB9" w:rsidRPr="00097DB9" w:rsidRDefault="00097DB9" w:rsidP="00097DB9">
      <w:pPr>
        <w:pStyle w:val="NormalWeb"/>
        <w:pBdr>
          <w:bottom w:val="single" w:sz="4" w:space="1" w:color="auto"/>
        </w:pBdr>
        <w:jc w:val="both"/>
        <w:rPr>
          <w:rFonts w:ascii="Arial" w:hAnsi="Arial" w:cs="Arial"/>
        </w:rPr>
      </w:pPr>
    </w:p>
    <w:p w:rsidR="00097DB9" w:rsidRPr="00097DB9" w:rsidRDefault="00097DB9" w:rsidP="00097DB9">
      <w:pPr>
        <w:jc w:val="both"/>
        <w:rPr>
          <w:rFonts w:ascii="Arial" w:hAnsi="Arial" w:cs="Arial"/>
          <w:sz w:val="24"/>
          <w:szCs w:val="24"/>
        </w:rPr>
      </w:pPr>
    </w:p>
    <w:sectPr w:rsidR="00097DB9" w:rsidRPr="00097DB9" w:rsidSect="005015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8E31C2"/>
    <w:rsid w:val="00097DB9"/>
    <w:rsid w:val="005015BD"/>
    <w:rsid w:val="008E31C2"/>
    <w:rsid w:val="00D84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97DB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97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1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Kashish</dc:creator>
  <cp:lastModifiedBy>Kashish</cp:lastModifiedBy>
  <cp:revision>2</cp:revision>
  <dcterms:created xsi:type="dcterms:W3CDTF">2014-07-16T08:07:00Z</dcterms:created>
  <dcterms:modified xsi:type="dcterms:W3CDTF">2014-07-16T11:30:00Z</dcterms:modified>
</cp:coreProperties>
</file>